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71DF" w14:textId="44395463" w:rsidR="00262402" w:rsidRPr="003E485B" w:rsidRDefault="00262402" w:rsidP="003E485B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3E485B">
        <w:rPr>
          <w:rFonts w:ascii="Times New Roman" w:hAnsi="Times New Roman" w:cs="Times New Roman"/>
          <w:b/>
          <w:bCs/>
          <w:sz w:val="48"/>
          <w:szCs w:val="48"/>
          <w:u w:val="single"/>
        </w:rPr>
        <w:t>Chairperson’s Report</w:t>
      </w:r>
      <w:r w:rsidR="00AE7875" w:rsidRPr="003E485B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- 2026</w:t>
      </w:r>
    </w:p>
    <w:p w14:paraId="38028821" w14:textId="77777777" w:rsidR="00A562F8" w:rsidRPr="003E485B" w:rsidRDefault="00A562F8" w:rsidP="003E48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102E2F" w14:textId="2F99BD5E" w:rsidR="00A562F8" w:rsidRPr="003E485B" w:rsidRDefault="00A562F8" w:rsidP="003E485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485B">
        <w:rPr>
          <w:rFonts w:ascii="Times New Roman" w:hAnsi="Times New Roman" w:cs="Times New Roman"/>
          <w:b/>
          <w:bCs/>
          <w:sz w:val="36"/>
          <w:szCs w:val="36"/>
        </w:rPr>
        <w:t>A Legacy of Leadership:</w:t>
      </w:r>
    </w:p>
    <w:p w14:paraId="6453FE10" w14:textId="77777777" w:rsidR="00A562F8" w:rsidRPr="003E485B" w:rsidRDefault="00A562F8" w:rsidP="003E485B">
      <w:pPr>
        <w:rPr>
          <w:rFonts w:ascii="Times New Roman" w:hAnsi="Times New Roman" w:cs="Times New Roman"/>
          <w:sz w:val="28"/>
          <w:szCs w:val="28"/>
        </w:rPr>
      </w:pPr>
    </w:p>
    <w:p w14:paraId="33C36CBB" w14:textId="44890778" w:rsidR="00BA2CC5" w:rsidRPr="003E485B" w:rsidRDefault="00E27E3D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sz w:val="28"/>
          <w:szCs w:val="28"/>
        </w:rPr>
        <w:t>Founded in 1890, the Morden Chamber of Commerce</w:t>
      </w:r>
      <w:r w:rsidR="00345E3E" w:rsidRPr="003E485B">
        <w:rPr>
          <w:rFonts w:ascii="Times New Roman" w:hAnsi="Times New Roman" w:cs="Times New Roman"/>
          <w:sz w:val="28"/>
          <w:szCs w:val="28"/>
        </w:rPr>
        <w:t xml:space="preserve"> stands as a cornerstone of our community.  We</w:t>
      </w:r>
      <w:r w:rsidRPr="003E485B">
        <w:rPr>
          <w:rFonts w:ascii="Times New Roman" w:hAnsi="Times New Roman" w:cs="Times New Roman"/>
          <w:sz w:val="28"/>
          <w:szCs w:val="28"/>
        </w:rPr>
        <w:t xml:space="preserve"> proudly serve as a member of the Manitoba Chamber of Commerce and hold the</w:t>
      </w:r>
      <w:r w:rsidR="00345E3E" w:rsidRPr="003E485B">
        <w:rPr>
          <w:rFonts w:ascii="Times New Roman" w:hAnsi="Times New Roman" w:cs="Times New Roman"/>
          <w:sz w:val="28"/>
          <w:szCs w:val="28"/>
        </w:rPr>
        <w:t xml:space="preserve"> unique</w:t>
      </w:r>
      <w:r w:rsidRPr="003E485B">
        <w:rPr>
          <w:rFonts w:ascii="Times New Roman" w:hAnsi="Times New Roman" w:cs="Times New Roman"/>
          <w:sz w:val="28"/>
          <w:szCs w:val="28"/>
        </w:rPr>
        <w:t xml:space="preserve"> distinction of being an accredited </w:t>
      </w:r>
      <w:r w:rsidRPr="003E485B">
        <w:rPr>
          <w:rFonts w:ascii="Times New Roman" w:hAnsi="Times New Roman" w:cs="Times New Roman"/>
          <w:sz w:val="28"/>
          <w:szCs w:val="28"/>
        </w:rPr>
        <w:t xml:space="preserve">and </w:t>
      </w:r>
      <w:r w:rsidRPr="003E485B">
        <w:rPr>
          <w:rFonts w:ascii="Times New Roman" w:hAnsi="Times New Roman" w:cs="Times New Roman"/>
          <w:sz w:val="28"/>
          <w:szCs w:val="28"/>
        </w:rPr>
        <w:t>founding member of the Canadian Chamber of Commerce, established in 1926—a partnership now celebrating 100 years of collaboration.</w:t>
      </w:r>
    </w:p>
    <w:p w14:paraId="49B5EE98" w14:textId="77777777" w:rsidR="00E27E3D" w:rsidRPr="003E485B" w:rsidRDefault="00E27E3D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1D072987" w14:textId="21A0FA4B" w:rsidR="00262402" w:rsidRPr="003E485B" w:rsidRDefault="00345E3E" w:rsidP="003E485B">
      <w:pPr>
        <w:rPr>
          <w:rFonts w:ascii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hAnsi="Times New Roman" w:cs="Times New Roman"/>
          <w:sz w:val="28"/>
          <w:szCs w:val="28"/>
          <w:lang w:val="en-CA"/>
        </w:rPr>
        <w:t>Every action we take aligns with our 4 core pillars:</w:t>
      </w:r>
    </w:p>
    <w:p w14:paraId="36D0DD8F" w14:textId="67CE3390" w:rsidR="00262402" w:rsidRPr="003E485B" w:rsidRDefault="00262402" w:rsidP="003E485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Voice of Business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: Amplifying your concerns.</w:t>
      </w:r>
    </w:p>
    <w:p w14:paraId="05D095AA" w14:textId="55A8F324" w:rsidR="00262402" w:rsidRPr="003E485B" w:rsidRDefault="00262402" w:rsidP="003E485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Source of Information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: Providing critical insights.</w:t>
      </w:r>
    </w:p>
    <w:p w14:paraId="2E0A3EA6" w14:textId="3B7B1F9F" w:rsidR="00262402" w:rsidRPr="003E485B" w:rsidRDefault="00262402" w:rsidP="003E485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Networking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: Connecting businesses for growth.</w:t>
      </w:r>
    </w:p>
    <w:p w14:paraId="5A12405E" w14:textId="18827675" w:rsidR="00262402" w:rsidRPr="003E485B" w:rsidRDefault="00262402" w:rsidP="003E485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Promotion of Local Businesses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: Championing Morden’s economic vitality.</w:t>
      </w:r>
    </w:p>
    <w:p w14:paraId="093C3CBB" w14:textId="77777777" w:rsidR="00262402" w:rsidRPr="003E485B" w:rsidRDefault="00262402" w:rsidP="003E485B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CA"/>
        </w:rPr>
      </w:pPr>
    </w:p>
    <w:p w14:paraId="34B95F13" w14:textId="77777777" w:rsidR="003E485B" w:rsidRPr="003E485B" w:rsidRDefault="003E485B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240C1604" w14:textId="40F8F47B" w:rsidR="00262402" w:rsidRPr="003E485B" w:rsidRDefault="00BA2CC5" w:rsidP="003E485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485B">
        <w:rPr>
          <w:rFonts w:ascii="Times New Roman" w:hAnsi="Times New Roman" w:cs="Times New Roman"/>
          <w:b/>
          <w:bCs/>
          <w:sz w:val="36"/>
          <w:szCs w:val="36"/>
        </w:rPr>
        <w:t>Organizational Highlights – 2025 and Early 2026</w:t>
      </w:r>
      <w:r w:rsidR="00A562F8" w:rsidRPr="003E485B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63128C98" w14:textId="77777777" w:rsidR="00BA2CC5" w:rsidRPr="003E485B" w:rsidRDefault="00BA2CC5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7EB54C20" w14:textId="20161A5B" w:rsidR="00262402" w:rsidRPr="003E485B" w:rsidRDefault="00262402" w:rsidP="003E485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Advocacy</w:t>
      </w:r>
      <w:r w:rsidR="00345E3E"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 xml:space="preserve"> – Driving Impact</w:t>
      </w: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 xml:space="preserve">: </w:t>
      </w:r>
    </w:p>
    <w:p w14:paraId="4C0ED4DF" w14:textId="77777777" w:rsidR="00345E3E" w:rsidRPr="003E485B" w:rsidRDefault="00345E3E" w:rsidP="003E485B">
      <w:pPr>
        <w:rPr>
          <w:rFonts w:ascii="Times New Roman" w:hAnsi="Times New Roman" w:cs="Times New Roman"/>
          <w:sz w:val="28"/>
          <w:szCs w:val="28"/>
        </w:rPr>
      </w:pPr>
    </w:p>
    <w:p w14:paraId="24FA871A" w14:textId="77777777" w:rsidR="00345E3E" w:rsidRPr="003E485B" w:rsidRDefault="00345E3E" w:rsidP="003E485B">
      <w:p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sz w:val="28"/>
          <w:szCs w:val="28"/>
        </w:rPr>
        <w:t>Our boldest initiative in 2025 was activating advocacy efforts through a standardized framework, guided by your feedback. Key achievements include:</w:t>
      </w:r>
    </w:p>
    <w:p w14:paraId="68EF4373" w14:textId="4DB67E60" w:rsidR="00345E3E" w:rsidRPr="004C4030" w:rsidRDefault="00262402" w:rsidP="003E485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  <w:t>Wastewater:</w:t>
      </w: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 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>An o</w:t>
      </w:r>
      <w:proofErr w:type="spellStart"/>
      <w:r w:rsidR="00345E3E" w:rsidRPr="004C4030">
        <w:rPr>
          <w:rFonts w:ascii="Times New Roman" w:hAnsi="Times New Roman" w:cs="Times New Roman"/>
          <w:sz w:val="28"/>
          <w:szCs w:val="28"/>
        </w:rPr>
        <w:t>ngoing</w:t>
      </w:r>
      <w:proofErr w:type="spellEnd"/>
      <w:r w:rsidR="00345E3E" w:rsidRPr="004C4030">
        <w:rPr>
          <w:rFonts w:ascii="Times New Roman" w:hAnsi="Times New Roman" w:cs="Times New Roman"/>
          <w:sz w:val="28"/>
          <w:szCs w:val="28"/>
        </w:rPr>
        <w:t xml:space="preserve"> dialogue with the City of Morden to address this critical issue.</w:t>
      </w:r>
    </w:p>
    <w:p w14:paraId="575256B8" w14:textId="31734036" w:rsidR="00345E3E" w:rsidRPr="003E485B" w:rsidRDefault="00262402" w:rsidP="003E485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  <w:t>Suncatch:</w:t>
      </w: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 </w:t>
      </w:r>
      <w:r w:rsidR="00345E3E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A </w:t>
      </w:r>
      <w:r w:rsidR="00345E3E" w:rsidRPr="003E485B">
        <w:rPr>
          <w:rFonts w:ascii="Times New Roman" w:hAnsi="Times New Roman" w:cs="Times New Roman"/>
          <w:sz w:val="28"/>
          <w:szCs w:val="28"/>
        </w:rPr>
        <w:t>mediated</w:t>
      </w:r>
      <w:r w:rsidR="00345E3E" w:rsidRPr="004C4030">
        <w:rPr>
          <w:rFonts w:ascii="Times New Roman" w:hAnsi="Times New Roman" w:cs="Times New Roman"/>
          <w:sz w:val="28"/>
          <w:szCs w:val="28"/>
        </w:rPr>
        <w:t xml:space="preserve"> resolution between </w:t>
      </w:r>
      <w:r w:rsidR="00345E3E" w:rsidRPr="003E485B">
        <w:rPr>
          <w:rFonts w:ascii="Times New Roman" w:hAnsi="Times New Roman" w:cs="Times New Roman"/>
          <w:sz w:val="28"/>
          <w:szCs w:val="28"/>
        </w:rPr>
        <w:t xml:space="preserve">our </w:t>
      </w:r>
      <w:r w:rsidR="00345E3E" w:rsidRPr="004C4030">
        <w:rPr>
          <w:rFonts w:ascii="Times New Roman" w:hAnsi="Times New Roman" w:cs="Times New Roman"/>
          <w:sz w:val="28"/>
          <w:szCs w:val="28"/>
        </w:rPr>
        <w:t xml:space="preserve">members and the </w:t>
      </w:r>
      <w:proofErr w:type="gramStart"/>
      <w:r w:rsidR="00345E3E" w:rsidRPr="004C4030">
        <w:rPr>
          <w:rFonts w:ascii="Times New Roman" w:hAnsi="Times New Roman" w:cs="Times New Roman"/>
          <w:sz w:val="28"/>
          <w:szCs w:val="28"/>
        </w:rPr>
        <w:t>City</w:t>
      </w:r>
      <w:proofErr w:type="gramEnd"/>
      <w:r w:rsidR="00345E3E" w:rsidRPr="004C4030">
        <w:rPr>
          <w:rFonts w:ascii="Times New Roman" w:hAnsi="Times New Roman" w:cs="Times New Roman"/>
          <w:sz w:val="28"/>
          <w:szCs w:val="28"/>
        </w:rPr>
        <w:t>.</w:t>
      </w:r>
    </w:p>
    <w:p w14:paraId="169C9DCD" w14:textId="6D1B0004" w:rsidR="00191BFC" w:rsidRPr="003E485B" w:rsidRDefault="00345E3E" w:rsidP="003E485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  <w:t>Infrastructure Funding</w:t>
      </w:r>
      <w:r w:rsidR="00262402"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:  </w:t>
      </w:r>
      <w:r w:rsidRPr="004C4030">
        <w:rPr>
          <w:rFonts w:ascii="Times New Roman" w:hAnsi="Times New Roman" w:cs="Times New Roman"/>
          <w:sz w:val="28"/>
          <w:szCs w:val="28"/>
        </w:rPr>
        <w:t>Partnered with the Winkler Chamber</w:t>
      </w:r>
      <w:r w:rsidRPr="003E485B">
        <w:rPr>
          <w:rFonts w:ascii="Times New Roman" w:hAnsi="Times New Roman" w:cs="Times New Roman"/>
          <w:sz w:val="28"/>
          <w:szCs w:val="28"/>
        </w:rPr>
        <w:t xml:space="preserve"> and City of Morden </w:t>
      </w:r>
      <w:r w:rsidRPr="004C4030">
        <w:rPr>
          <w:rFonts w:ascii="Times New Roman" w:hAnsi="Times New Roman" w:cs="Times New Roman"/>
          <w:sz w:val="28"/>
          <w:szCs w:val="28"/>
        </w:rPr>
        <w:t xml:space="preserve">to urge the Manitoba Chamber to advocate for increased provincial and federal funding beyond the standard one-third contribution. This is urgent for Morden, where </w:t>
      </w:r>
      <w:r w:rsidRPr="003E485B">
        <w:rPr>
          <w:rFonts w:ascii="Times New Roman" w:hAnsi="Times New Roman" w:cs="Times New Roman"/>
          <w:sz w:val="28"/>
          <w:szCs w:val="28"/>
        </w:rPr>
        <w:t xml:space="preserve">a </w:t>
      </w:r>
      <w:r w:rsidRPr="004C4030">
        <w:rPr>
          <w:rFonts w:ascii="Times New Roman" w:hAnsi="Times New Roman" w:cs="Times New Roman"/>
          <w:sz w:val="28"/>
          <w:szCs w:val="28"/>
        </w:rPr>
        <w:t>stalled wastewater project threaten</w:t>
      </w:r>
      <w:r w:rsidRPr="003E485B">
        <w:rPr>
          <w:rFonts w:ascii="Times New Roman" w:hAnsi="Times New Roman" w:cs="Times New Roman"/>
          <w:sz w:val="28"/>
          <w:szCs w:val="28"/>
        </w:rPr>
        <w:t>s</w:t>
      </w:r>
      <w:r w:rsidRPr="004C4030">
        <w:rPr>
          <w:rFonts w:ascii="Times New Roman" w:hAnsi="Times New Roman" w:cs="Times New Roman"/>
          <w:sz w:val="28"/>
          <w:szCs w:val="28"/>
        </w:rPr>
        <w:t xml:space="preserve"> economic growth.</w:t>
      </w:r>
    </w:p>
    <w:p w14:paraId="0FAB993E" w14:textId="55B9E219" w:rsidR="00345E3E" w:rsidRPr="003E485B" w:rsidRDefault="00262402" w:rsidP="003E485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  <w:t>Snow Clearing:</w:t>
      </w:r>
      <w:r w:rsidRPr="003E485B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  </w:t>
      </w:r>
      <w:r w:rsidR="00345E3E" w:rsidRPr="004C4030">
        <w:rPr>
          <w:rFonts w:ascii="Times New Roman" w:hAnsi="Times New Roman" w:cs="Times New Roman"/>
          <w:sz w:val="28"/>
          <w:szCs w:val="28"/>
        </w:rPr>
        <w:t>Collaborating with the City and businesses on Stephen Street</w:t>
      </w:r>
      <w:r w:rsidR="00345E3E" w:rsidRPr="003E485B">
        <w:rPr>
          <w:rFonts w:ascii="Times New Roman" w:hAnsi="Times New Roman" w:cs="Times New Roman"/>
          <w:sz w:val="28"/>
          <w:szCs w:val="28"/>
        </w:rPr>
        <w:t xml:space="preserve"> to </w:t>
      </w:r>
      <w:r w:rsidR="00723948" w:rsidRPr="003E485B">
        <w:rPr>
          <w:rFonts w:ascii="Times New Roman" w:hAnsi="Times New Roman" w:cs="Times New Roman"/>
          <w:sz w:val="28"/>
          <w:szCs w:val="28"/>
        </w:rPr>
        <w:t xml:space="preserve">explore new </w:t>
      </w:r>
      <w:r w:rsidR="00345E3E" w:rsidRPr="004C4030">
        <w:rPr>
          <w:rFonts w:ascii="Times New Roman" w:hAnsi="Times New Roman" w:cs="Times New Roman"/>
          <w:sz w:val="28"/>
          <w:szCs w:val="28"/>
        </w:rPr>
        <w:t>solutions</w:t>
      </w:r>
      <w:r w:rsidR="00345E3E" w:rsidRPr="003E485B">
        <w:rPr>
          <w:rFonts w:ascii="Times New Roman" w:hAnsi="Times New Roman" w:cs="Times New Roman"/>
          <w:sz w:val="28"/>
          <w:szCs w:val="28"/>
        </w:rPr>
        <w:t xml:space="preserve"> ahead of next Winter</w:t>
      </w:r>
      <w:r w:rsidR="00723948" w:rsidRPr="003E485B">
        <w:rPr>
          <w:rFonts w:ascii="Times New Roman" w:hAnsi="Times New Roman" w:cs="Times New Roman"/>
          <w:sz w:val="28"/>
          <w:szCs w:val="28"/>
        </w:rPr>
        <w:t>.</w:t>
      </w:r>
    </w:p>
    <w:p w14:paraId="0692C1A6" w14:textId="77777777" w:rsidR="00723948" w:rsidRPr="003E485B" w:rsidRDefault="00723948" w:rsidP="003E485B">
      <w:pPr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2C9C6AB3" w14:textId="481FC9EF" w:rsidR="00262402" w:rsidRPr="003E485B" w:rsidRDefault="00345E3E" w:rsidP="003E485B">
      <w:pPr>
        <w:ind w:left="1080"/>
        <w:contextualSpacing/>
        <w:rPr>
          <w:rFonts w:ascii="Times New Roman" w:hAnsi="Times New Roman" w:cs="Times New Roman"/>
          <w:sz w:val="28"/>
          <w:szCs w:val="28"/>
          <w:lang w:val="en-CA"/>
        </w:rPr>
      </w:pPr>
      <w:r w:rsidRPr="004C4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61984" w14:textId="08F1D74F" w:rsidR="00262402" w:rsidRPr="003E485B" w:rsidRDefault="00262402" w:rsidP="003E485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 xml:space="preserve">Strategic </w:t>
      </w:r>
      <w:r w:rsidR="00723948"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Vision – Stability to Growth</w:t>
      </w: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lang w:val="en-CA"/>
        </w:rPr>
        <w:t>:</w:t>
      </w:r>
    </w:p>
    <w:p w14:paraId="7F4A5F1E" w14:textId="77777777" w:rsidR="00345E3E" w:rsidRPr="003E485B" w:rsidRDefault="00345E3E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6FFD912D" w14:textId="68F0AA95" w:rsidR="00262402" w:rsidRPr="003E485B" w:rsidRDefault="00723948" w:rsidP="003E485B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sz w:val="28"/>
          <w:szCs w:val="28"/>
          <w:lang w:val="en-CA"/>
        </w:rPr>
        <w:t>We</w:t>
      </w:r>
      <w:r w:rsidR="00262402" w:rsidRPr="003E485B">
        <w:rPr>
          <w:rFonts w:ascii="Times New Roman" w:hAnsi="Times New Roman" w:cs="Times New Roman"/>
          <w:sz w:val="28"/>
          <w:szCs w:val="28"/>
          <w:lang w:val="en-CA"/>
        </w:rPr>
        <w:t xml:space="preserve"> successfully completed our 3-year strategic plan</w:t>
      </w:r>
      <w:r w:rsidRPr="003E485B">
        <w:rPr>
          <w:rFonts w:ascii="Times New Roman" w:hAnsi="Times New Roman" w:cs="Times New Roman"/>
          <w:sz w:val="28"/>
          <w:szCs w:val="28"/>
          <w:lang w:val="en-CA"/>
        </w:rPr>
        <w:t xml:space="preserve"> focused on organizational stability and capacity, achieving goals like enabling growth and enhancing member </w:t>
      </w:r>
      <w:r w:rsidRPr="003E485B">
        <w:rPr>
          <w:rFonts w:ascii="Times New Roman" w:hAnsi="Times New Roman" w:cs="Times New Roman"/>
          <w:sz w:val="28"/>
          <w:szCs w:val="28"/>
          <w:lang w:val="en-CA"/>
        </w:rPr>
        <w:lastRenderedPageBreak/>
        <w:t xml:space="preserve">services.  </w:t>
      </w:r>
      <w:r w:rsidRPr="004C4030">
        <w:rPr>
          <w:rFonts w:ascii="Times New Roman" w:hAnsi="Times New Roman" w:cs="Times New Roman"/>
          <w:sz w:val="28"/>
          <w:szCs w:val="28"/>
        </w:rPr>
        <w:t>Now, we’re developing a new plan for </w:t>
      </w:r>
      <w:r w:rsidRPr="004C4030">
        <w:rPr>
          <w:rFonts w:ascii="Times New Roman" w:hAnsi="Times New Roman" w:cs="Times New Roman"/>
          <w:b/>
          <w:bCs/>
          <w:sz w:val="28"/>
          <w:szCs w:val="28"/>
        </w:rPr>
        <w:t>2026–2029</w:t>
      </w:r>
      <w:r w:rsidRPr="004C4030">
        <w:rPr>
          <w:rFonts w:ascii="Times New Roman" w:hAnsi="Times New Roman" w:cs="Times New Roman"/>
          <w:sz w:val="28"/>
          <w:szCs w:val="28"/>
        </w:rPr>
        <w:t>, centered on </w:t>
      </w:r>
      <w:r w:rsidRPr="004C4030">
        <w:rPr>
          <w:rFonts w:ascii="Times New Roman" w:hAnsi="Times New Roman" w:cs="Times New Roman"/>
          <w:b/>
          <w:bCs/>
          <w:sz w:val="28"/>
          <w:szCs w:val="28"/>
        </w:rPr>
        <w:t>expanding impact</w:t>
      </w:r>
      <w:r w:rsidRPr="004C4030">
        <w:rPr>
          <w:rFonts w:ascii="Times New Roman" w:hAnsi="Times New Roman" w:cs="Times New Roman"/>
          <w:sz w:val="28"/>
          <w:szCs w:val="28"/>
        </w:rPr>
        <w:t>—details coming soon!</w:t>
      </w:r>
    </w:p>
    <w:p w14:paraId="6DB75C56" w14:textId="77777777" w:rsidR="00262402" w:rsidRDefault="00262402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4F33CA86" w14:textId="77777777" w:rsidR="003E485B" w:rsidRPr="003E485B" w:rsidRDefault="003E485B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2E5E4C26" w14:textId="6088126C" w:rsidR="00262402" w:rsidRPr="003E485B" w:rsidRDefault="00262402" w:rsidP="003E485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 xml:space="preserve">Financial </w:t>
      </w:r>
      <w:r w:rsidR="00723948"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Strength – Fueling Ambition</w:t>
      </w: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:</w:t>
      </w:r>
    </w:p>
    <w:p w14:paraId="743FB87B" w14:textId="77777777" w:rsidR="00723948" w:rsidRPr="003E485B" w:rsidRDefault="00723948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75A4C357" w14:textId="77777777" w:rsidR="00723948" w:rsidRPr="003E485B" w:rsidRDefault="00723948" w:rsidP="003E485B">
      <w:pPr>
        <w:rPr>
          <w:rFonts w:ascii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hAnsi="Times New Roman" w:cs="Times New Roman"/>
          <w:sz w:val="28"/>
          <w:szCs w:val="28"/>
          <w:lang w:val="en-CA"/>
        </w:rPr>
        <w:t xml:space="preserve">Our financial position is robust.  </w:t>
      </w:r>
    </w:p>
    <w:p w14:paraId="4FC41CF3" w14:textId="77777777" w:rsidR="00723948" w:rsidRPr="003E485B" w:rsidRDefault="00723948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3197718B" w14:textId="77777777" w:rsidR="00723948" w:rsidRPr="004C4030" w:rsidRDefault="00723948" w:rsidP="003E485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Balance Sheet</w:t>
      </w:r>
      <w:r w:rsidRPr="004C4030">
        <w:rPr>
          <w:rFonts w:ascii="Times New Roman" w:hAnsi="Times New Roman" w:cs="Times New Roman"/>
          <w:sz w:val="28"/>
          <w:szCs w:val="28"/>
        </w:rPr>
        <w:t>: Over $75,000 in reserves across Innovation, Special Projects, and Sustainability Funds.</w:t>
      </w:r>
    </w:p>
    <w:p w14:paraId="19EB9E1E" w14:textId="77777777" w:rsidR="00723948" w:rsidRPr="004C4030" w:rsidRDefault="00723948" w:rsidP="003E485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Income Statement</w:t>
      </w:r>
      <w:r w:rsidRPr="004C4030">
        <w:rPr>
          <w:rFonts w:ascii="Times New Roman" w:hAnsi="Times New Roman" w:cs="Times New Roman"/>
          <w:sz w:val="28"/>
          <w:szCs w:val="28"/>
        </w:rPr>
        <w:t>: A $40,000 revenue increase in 2025, driven by sold-out events and a new sponsorship program.</w:t>
      </w:r>
    </w:p>
    <w:p w14:paraId="7F1D9659" w14:textId="1FB26439" w:rsidR="00723948" w:rsidRPr="003E485B" w:rsidRDefault="00723948" w:rsidP="003E485B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Cumulative Profit</w:t>
      </w:r>
      <w:r w:rsidRPr="004C4030">
        <w:rPr>
          <w:rFonts w:ascii="Times New Roman" w:hAnsi="Times New Roman" w:cs="Times New Roman"/>
          <w:sz w:val="28"/>
          <w:szCs w:val="28"/>
        </w:rPr>
        <w:t>: Over $12,000 in two years, enabling a bold 2026 budget with a temporary deficit to invest in staffing and member impact</w:t>
      </w:r>
      <w:r w:rsidRPr="003E485B">
        <w:rPr>
          <w:rFonts w:ascii="Times New Roman" w:hAnsi="Times New Roman" w:cs="Times New Roman"/>
          <w:sz w:val="28"/>
          <w:szCs w:val="28"/>
        </w:rPr>
        <w:t>, while driving new revenue growth</w:t>
      </w:r>
      <w:r w:rsidRPr="004C4030">
        <w:rPr>
          <w:rFonts w:ascii="Times New Roman" w:hAnsi="Times New Roman" w:cs="Times New Roman"/>
          <w:sz w:val="28"/>
          <w:szCs w:val="28"/>
        </w:rPr>
        <w:t>.</w:t>
      </w:r>
    </w:p>
    <w:p w14:paraId="6419DFD7" w14:textId="77777777" w:rsidR="00723948" w:rsidRPr="003E485B" w:rsidRDefault="00723948" w:rsidP="003E485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63E1DE9" w14:textId="77777777" w:rsidR="00723948" w:rsidRPr="003E485B" w:rsidRDefault="00723948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sz w:val="28"/>
          <w:szCs w:val="28"/>
        </w:rPr>
        <w:t>We also gratefully acknowledge the City of Morden’s annual operating grant.</w:t>
      </w:r>
    </w:p>
    <w:p w14:paraId="3A71AE72" w14:textId="77777777" w:rsidR="00723948" w:rsidRPr="003E485B" w:rsidRDefault="00723948" w:rsidP="003E485B">
      <w:pPr>
        <w:rPr>
          <w:rFonts w:ascii="Times New Roman" w:hAnsi="Times New Roman" w:cs="Times New Roman"/>
          <w:sz w:val="28"/>
          <w:szCs w:val="28"/>
        </w:rPr>
      </w:pPr>
    </w:p>
    <w:p w14:paraId="0A16819B" w14:textId="77777777" w:rsidR="00831E19" w:rsidRPr="003E485B" w:rsidRDefault="00831E19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22F58596" w14:textId="3E7E6F34" w:rsidR="00723948" w:rsidRPr="003E485B" w:rsidRDefault="00723948" w:rsidP="003E485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Investing in Our Team</w:t>
      </w: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:</w:t>
      </w:r>
    </w:p>
    <w:p w14:paraId="3CEACA96" w14:textId="77777777" w:rsidR="00723948" w:rsidRPr="003E485B" w:rsidRDefault="00723948" w:rsidP="003E485B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</w:p>
    <w:p w14:paraId="237CB316" w14:textId="77777777" w:rsidR="00723948" w:rsidRPr="004C4030" w:rsidRDefault="00723948" w:rsidP="003E485B">
      <w:p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sz w:val="28"/>
          <w:szCs w:val="28"/>
        </w:rPr>
        <w:t>We’ve expanded to our largest team in recent years:</w:t>
      </w:r>
    </w:p>
    <w:p w14:paraId="01EF15FB" w14:textId="77777777" w:rsidR="00723948" w:rsidRPr="004C4030" w:rsidRDefault="00723948" w:rsidP="003E48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Clare Agnew</w:t>
      </w:r>
      <w:r w:rsidRPr="004C4030">
        <w:rPr>
          <w:rFonts w:ascii="Times New Roman" w:hAnsi="Times New Roman" w:cs="Times New Roman"/>
          <w:sz w:val="28"/>
          <w:szCs w:val="28"/>
        </w:rPr>
        <w:t>: Executive Director.</w:t>
      </w:r>
    </w:p>
    <w:p w14:paraId="4C2B007F" w14:textId="77777777" w:rsidR="00723948" w:rsidRPr="004C4030" w:rsidRDefault="00723948" w:rsidP="003E48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Tara Wyton</w:t>
      </w:r>
      <w:r w:rsidRPr="004C4030">
        <w:rPr>
          <w:rFonts w:ascii="Times New Roman" w:hAnsi="Times New Roman" w:cs="Times New Roman"/>
          <w:sz w:val="28"/>
          <w:szCs w:val="28"/>
        </w:rPr>
        <w:t>: Part-</w:t>
      </w:r>
      <w:proofErr w:type="gramStart"/>
      <w:r w:rsidRPr="004C4030">
        <w:rPr>
          <w:rFonts w:ascii="Times New Roman" w:hAnsi="Times New Roman" w:cs="Times New Roman"/>
          <w:sz w:val="28"/>
          <w:szCs w:val="28"/>
        </w:rPr>
        <w:t>time Member</w:t>
      </w:r>
      <w:proofErr w:type="gramEnd"/>
      <w:r w:rsidRPr="004C4030">
        <w:rPr>
          <w:rFonts w:ascii="Times New Roman" w:hAnsi="Times New Roman" w:cs="Times New Roman"/>
          <w:sz w:val="28"/>
          <w:szCs w:val="28"/>
        </w:rPr>
        <w:t xml:space="preserve"> Services Coordinator.</w:t>
      </w:r>
    </w:p>
    <w:p w14:paraId="12A230F7" w14:textId="77777777" w:rsidR="00723948" w:rsidRPr="003E485B" w:rsidRDefault="00723948" w:rsidP="003E48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Lili Krushel</w:t>
      </w:r>
      <w:r w:rsidRPr="004C403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C4030">
        <w:rPr>
          <w:rFonts w:ascii="Times New Roman" w:hAnsi="Times New Roman" w:cs="Times New Roman"/>
          <w:sz w:val="28"/>
          <w:szCs w:val="28"/>
        </w:rPr>
        <w:t>Social Media</w:t>
      </w:r>
      <w:proofErr w:type="gramEnd"/>
      <w:r w:rsidRPr="004C4030">
        <w:rPr>
          <w:rFonts w:ascii="Times New Roman" w:hAnsi="Times New Roman" w:cs="Times New Roman"/>
          <w:sz w:val="28"/>
          <w:szCs w:val="28"/>
        </w:rPr>
        <w:t xml:space="preserve"> &amp; Marketing Lead.</w:t>
      </w:r>
      <w:r w:rsidRPr="004C4030">
        <w:rPr>
          <w:rFonts w:ascii="Times New Roman" w:hAnsi="Times New Roman" w:cs="Times New Roman"/>
          <w:sz w:val="28"/>
          <w:szCs w:val="28"/>
        </w:rPr>
        <w:br/>
      </w:r>
    </w:p>
    <w:p w14:paraId="20EF73DA" w14:textId="2E662A22" w:rsidR="00262402" w:rsidRPr="003E485B" w:rsidRDefault="00723948" w:rsidP="003E485B">
      <w:pPr>
        <w:rPr>
          <w:rFonts w:ascii="Times New Roman" w:hAnsi="Times New Roman" w:cs="Times New Roman"/>
          <w:sz w:val="28"/>
          <w:szCs w:val="28"/>
          <w:lang w:val="en-CA"/>
        </w:rPr>
      </w:pPr>
      <w:r w:rsidRPr="004C4030">
        <w:rPr>
          <w:rFonts w:ascii="Times New Roman" w:hAnsi="Times New Roman" w:cs="Times New Roman"/>
          <w:sz w:val="28"/>
          <w:szCs w:val="28"/>
        </w:rPr>
        <w:t>This growth directly enhances support for </w:t>
      </w:r>
      <w:r w:rsidRPr="004C4030">
        <w:rPr>
          <w:rFonts w:ascii="Times New Roman" w:hAnsi="Times New Roman" w:cs="Times New Roman"/>
          <w:i/>
          <w:iCs/>
          <w:sz w:val="28"/>
          <w:szCs w:val="28"/>
        </w:rPr>
        <w:t>you</w:t>
      </w:r>
      <w:r w:rsidRPr="004C4030">
        <w:rPr>
          <w:rFonts w:ascii="Times New Roman" w:hAnsi="Times New Roman" w:cs="Times New Roman"/>
          <w:sz w:val="28"/>
          <w:szCs w:val="28"/>
        </w:rPr>
        <w:t xml:space="preserve">, our members. </w:t>
      </w:r>
    </w:p>
    <w:p w14:paraId="1D3C2E24" w14:textId="77777777" w:rsidR="00262402" w:rsidRPr="003E485B" w:rsidRDefault="00262402" w:rsidP="003E485B">
      <w:pPr>
        <w:rPr>
          <w:rFonts w:ascii="Times New Roman" w:hAnsi="Times New Roman" w:cs="Times New Roman"/>
          <w:sz w:val="28"/>
          <w:szCs w:val="28"/>
          <w:u w:val="single"/>
          <w:lang w:val="en-CA"/>
        </w:rPr>
      </w:pPr>
    </w:p>
    <w:p w14:paraId="4A0C0100" w14:textId="77777777" w:rsidR="003E485B" w:rsidRPr="003E485B" w:rsidRDefault="003E485B" w:rsidP="003E485B">
      <w:pPr>
        <w:rPr>
          <w:rFonts w:ascii="Times New Roman" w:hAnsi="Times New Roman" w:cs="Times New Roman"/>
          <w:sz w:val="28"/>
          <w:szCs w:val="28"/>
          <w:u w:val="single"/>
          <w:lang w:val="en-CA"/>
        </w:rPr>
      </w:pPr>
    </w:p>
    <w:p w14:paraId="28C2DA8B" w14:textId="067011F5" w:rsidR="00262402" w:rsidRPr="003E485B" w:rsidRDefault="00262402" w:rsidP="003E485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E</w:t>
      </w:r>
      <w:r w:rsidR="003E485B"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ngaging Our Community</w:t>
      </w: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:</w:t>
      </w:r>
    </w:p>
    <w:p w14:paraId="6A133B67" w14:textId="77777777" w:rsidR="00A4097F" w:rsidRPr="003E485B" w:rsidRDefault="00A4097F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3F1501E7" w14:textId="436D8FAB" w:rsidR="003E485B" w:rsidRPr="004C4030" w:rsidRDefault="003E485B" w:rsidP="003E485B">
      <w:pPr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Events</w:t>
      </w:r>
      <w:r w:rsidRPr="004C4030">
        <w:rPr>
          <w:rFonts w:ascii="Times New Roman" w:hAnsi="Times New Roman" w:cs="Times New Roman"/>
          <w:sz w:val="28"/>
          <w:szCs w:val="28"/>
        </w:rPr>
        <w:t>: Hosted</w:t>
      </w:r>
      <w:r w:rsidRPr="003E485B">
        <w:rPr>
          <w:rFonts w:ascii="Times New Roman" w:hAnsi="Times New Roman" w:cs="Times New Roman"/>
          <w:sz w:val="28"/>
          <w:szCs w:val="28"/>
        </w:rPr>
        <w:t xml:space="preserve"> </w:t>
      </w:r>
      <w:r w:rsidRPr="004C4030">
        <w:rPr>
          <w:rFonts w:ascii="Times New Roman" w:hAnsi="Times New Roman" w:cs="Times New Roman"/>
          <w:sz w:val="28"/>
          <w:szCs w:val="28"/>
        </w:rPr>
        <w:t xml:space="preserve">14 events in 2025, including </w:t>
      </w:r>
      <w:r w:rsidRPr="003E485B">
        <w:rPr>
          <w:rFonts w:ascii="Times New Roman" w:hAnsi="Times New Roman" w:cs="Times New Roman"/>
          <w:sz w:val="28"/>
          <w:szCs w:val="28"/>
        </w:rPr>
        <w:t>sellouts of our expanded Gol</w:t>
      </w:r>
      <w:r w:rsidRPr="004C4030">
        <w:rPr>
          <w:rFonts w:ascii="Times New Roman" w:hAnsi="Times New Roman" w:cs="Times New Roman"/>
          <w:sz w:val="28"/>
          <w:szCs w:val="28"/>
        </w:rPr>
        <w:t xml:space="preserve">f Tournament, Inspire Wellness </w:t>
      </w:r>
      <w:r w:rsidRPr="003E485B">
        <w:rPr>
          <w:rFonts w:ascii="Times New Roman" w:hAnsi="Times New Roman" w:cs="Times New Roman"/>
          <w:sz w:val="28"/>
          <w:szCs w:val="28"/>
        </w:rPr>
        <w:t xml:space="preserve">events </w:t>
      </w:r>
      <w:r w:rsidRPr="004C4030">
        <w:rPr>
          <w:rFonts w:ascii="Times New Roman" w:hAnsi="Times New Roman" w:cs="Times New Roman"/>
          <w:sz w:val="28"/>
          <w:szCs w:val="28"/>
        </w:rPr>
        <w:t xml:space="preserve">and </w:t>
      </w:r>
      <w:r w:rsidR="00BA204C">
        <w:rPr>
          <w:rFonts w:ascii="Times New Roman" w:hAnsi="Times New Roman" w:cs="Times New Roman"/>
          <w:sz w:val="28"/>
          <w:szCs w:val="28"/>
        </w:rPr>
        <w:t xml:space="preserve">an </w:t>
      </w:r>
      <w:r w:rsidRPr="004C4030">
        <w:rPr>
          <w:rFonts w:ascii="Times New Roman" w:hAnsi="Times New Roman" w:cs="Times New Roman"/>
          <w:sz w:val="28"/>
          <w:szCs w:val="28"/>
        </w:rPr>
        <w:t>International Women’s Day</w:t>
      </w:r>
      <w:r w:rsidRPr="003E485B">
        <w:rPr>
          <w:rFonts w:ascii="Times New Roman" w:hAnsi="Times New Roman" w:cs="Times New Roman"/>
          <w:sz w:val="28"/>
          <w:szCs w:val="28"/>
        </w:rPr>
        <w:t xml:space="preserve"> event</w:t>
      </w:r>
      <w:r w:rsidRPr="004C4030">
        <w:rPr>
          <w:rFonts w:ascii="Times New Roman" w:hAnsi="Times New Roman" w:cs="Times New Roman"/>
          <w:sz w:val="28"/>
          <w:szCs w:val="28"/>
        </w:rPr>
        <w:t>. In 2026, we’ve already scheduled 15 events!</w:t>
      </w:r>
    </w:p>
    <w:p w14:paraId="23F6D68F" w14:textId="77777777" w:rsidR="003E485B" w:rsidRPr="003E485B" w:rsidRDefault="003E485B" w:rsidP="003E485B">
      <w:pPr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Small Business Week</w:t>
      </w:r>
      <w:r w:rsidRPr="004C4030">
        <w:rPr>
          <w:rFonts w:ascii="Times New Roman" w:hAnsi="Times New Roman" w:cs="Times New Roman"/>
          <w:sz w:val="28"/>
          <w:szCs w:val="28"/>
        </w:rPr>
        <w:t xml:space="preserve">: </w:t>
      </w:r>
      <w:r w:rsidRPr="003E485B">
        <w:rPr>
          <w:rFonts w:ascii="Times New Roman" w:hAnsi="Times New Roman" w:cs="Times New Roman"/>
          <w:sz w:val="28"/>
          <w:szCs w:val="28"/>
        </w:rPr>
        <w:t>During Small Business Week, we launched several engaging initiatives to celebrate and support our local business community:</w:t>
      </w:r>
    </w:p>
    <w:p w14:paraId="4F91E50B" w14:textId="77777777" w:rsidR="003E485B" w:rsidRPr="005B4DBF" w:rsidRDefault="003E485B" w:rsidP="003E485B">
      <w:pPr>
        <w:numPr>
          <w:ilvl w:val="1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5B4DBF">
        <w:rPr>
          <w:rFonts w:ascii="Times New Roman" w:hAnsi="Times New Roman" w:cs="Times New Roman"/>
          <w:sz w:val="28"/>
          <w:szCs w:val="28"/>
        </w:rPr>
        <w:t>Business Tour: In partnership with the Manitoba Chamber of Commerce, we organized a tour of three local businesses, offering participants firsthand insights into their operations and successes.</w:t>
      </w:r>
    </w:p>
    <w:p w14:paraId="2B0CC092" w14:textId="4657EE8E" w:rsidR="003E485B" w:rsidRPr="005B4DBF" w:rsidRDefault="003E485B" w:rsidP="003E485B">
      <w:pPr>
        <w:numPr>
          <w:ilvl w:val="1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5B4DBF">
        <w:rPr>
          <w:rFonts w:ascii="Times New Roman" w:hAnsi="Times New Roman" w:cs="Times New Roman"/>
          <w:sz w:val="28"/>
          <w:szCs w:val="28"/>
        </w:rPr>
        <w:t xml:space="preserve">Luncheon &amp; Panel Discussion: Co-hosted with the Manitoba Chamber of Commerce, </w:t>
      </w:r>
      <w:r w:rsidR="00BA204C">
        <w:rPr>
          <w:rFonts w:ascii="Times New Roman" w:hAnsi="Times New Roman" w:cs="Times New Roman"/>
          <w:sz w:val="28"/>
          <w:szCs w:val="28"/>
        </w:rPr>
        <w:t xml:space="preserve">an </w:t>
      </w:r>
      <w:r w:rsidRPr="005B4DBF">
        <w:rPr>
          <w:rFonts w:ascii="Times New Roman" w:hAnsi="Times New Roman" w:cs="Times New Roman"/>
          <w:sz w:val="28"/>
          <w:szCs w:val="28"/>
        </w:rPr>
        <w:t>event featur</w:t>
      </w:r>
      <w:r w:rsidR="00BA204C">
        <w:rPr>
          <w:rFonts w:ascii="Times New Roman" w:hAnsi="Times New Roman" w:cs="Times New Roman"/>
          <w:sz w:val="28"/>
          <w:szCs w:val="28"/>
        </w:rPr>
        <w:t>ing</w:t>
      </w:r>
      <w:r w:rsidRPr="005B4DBF">
        <w:rPr>
          <w:rFonts w:ascii="Times New Roman" w:hAnsi="Times New Roman" w:cs="Times New Roman"/>
          <w:sz w:val="28"/>
          <w:szCs w:val="28"/>
        </w:rPr>
        <w:t xml:space="preserve"> three prominent community business leaders who shared expertise on regional economic growth.</w:t>
      </w:r>
    </w:p>
    <w:p w14:paraId="23447842" w14:textId="77777777" w:rsidR="003E485B" w:rsidRPr="005B4DBF" w:rsidRDefault="003E485B" w:rsidP="003E485B">
      <w:pPr>
        <w:numPr>
          <w:ilvl w:val="1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5B4DBF">
        <w:rPr>
          <w:rFonts w:ascii="Times New Roman" w:hAnsi="Times New Roman" w:cs="Times New Roman"/>
          <w:sz w:val="28"/>
          <w:szCs w:val="28"/>
        </w:rPr>
        <w:lastRenderedPageBreak/>
        <w:t>Member Appreciation Gesture: As a fun and heartfelt token of gratitude, we delivered a bag of chips to members with the tagline: </w:t>
      </w:r>
      <w:r w:rsidRPr="005B4DBF">
        <w:rPr>
          <w:rFonts w:ascii="Times New Roman" w:hAnsi="Times New Roman" w:cs="Times New Roman"/>
          <w:i/>
          <w:iCs/>
          <w:sz w:val="28"/>
          <w:szCs w:val="28"/>
        </w:rPr>
        <w:t>“Our Members are All That &amp; A Bag of Chips!”</w:t>
      </w:r>
    </w:p>
    <w:p w14:paraId="45908314" w14:textId="77777777" w:rsidR="003E485B" w:rsidRPr="003E485B" w:rsidRDefault="003E485B" w:rsidP="003E485B">
      <w:pPr>
        <w:pStyle w:val="ListParagraph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sz w:val="28"/>
          <w:szCs w:val="28"/>
          <w:lang w:val="en-CA"/>
        </w:rPr>
      </w:pPr>
      <w:r w:rsidRPr="003E485B">
        <w:rPr>
          <w:rFonts w:ascii="Times New Roman" w:hAnsi="Times New Roman" w:cs="Times New Roman"/>
          <w:b/>
          <w:bCs/>
          <w:sz w:val="28"/>
          <w:szCs w:val="28"/>
        </w:rPr>
        <w:t>Awards Banquet</w:t>
      </w:r>
      <w:r w:rsidRPr="003E485B">
        <w:rPr>
          <w:rFonts w:ascii="Times New Roman" w:hAnsi="Times New Roman" w:cs="Times New Roman"/>
          <w:sz w:val="28"/>
          <w:szCs w:val="28"/>
        </w:rPr>
        <w:t xml:space="preserve">: Honored standout businesses </w:t>
      </w:r>
      <w:r w:rsidRPr="003E485B">
        <w:rPr>
          <w:rFonts w:ascii="Times New Roman" w:hAnsi="Times New Roman" w:cs="Times New Roman"/>
          <w:sz w:val="28"/>
          <w:szCs w:val="28"/>
          <w:lang w:val="en-CA"/>
        </w:rPr>
        <w:t xml:space="preserve">including The Brick, Décor Cabinets, Morden Physiotherapy, South Central Cancer Resource, Fehr Glass, Shear Bliss and James Steedsman, for their outstanding performance and impact.  </w:t>
      </w:r>
    </w:p>
    <w:p w14:paraId="668772E5" w14:textId="1FB25AFE" w:rsidR="003E485B" w:rsidRPr="003E485B" w:rsidRDefault="003E485B" w:rsidP="003E485B">
      <w:pPr>
        <w:pStyle w:val="ListParagraph"/>
        <w:numPr>
          <w:ilvl w:val="0"/>
          <w:numId w:val="20"/>
        </w:numPr>
        <w:tabs>
          <w:tab w:val="left" w:pos="1227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b/>
          <w:bCs/>
          <w:sz w:val="28"/>
          <w:szCs w:val="28"/>
        </w:rPr>
        <w:t>Regional Collaboration</w:t>
      </w:r>
      <w:r w:rsidRPr="003E485B">
        <w:rPr>
          <w:rFonts w:ascii="Times New Roman" w:hAnsi="Times New Roman" w:cs="Times New Roman"/>
          <w:sz w:val="28"/>
          <w:szCs w:val="28"/>
        </w:rPr>
        <w:t>: Co-hosted </w:t>
      </w:r>
      <w:r w:rsidRPr="003E485B">
        <w:rPr>
          <w:rFonts w:ascii="Times New Roman" w:hAnsi="Times New Roman" w:cs="Times New Roman"/>
          <w:i/>
          <w:iCs/>
          <w:sz w:val="28"/>
          <w:szCs w:val="28"/>
        </w:rPr>
        <w:t>Your Region, Your Voice</w:t>
      </w:r>
      <w:r w:rsidRPr="003E485B">
        <w:rPr>
          <w:rFonts w:ascii="Times New Roman" w:hAnsi="Times New Roman" w:cs="Times New Roman"/>
          <w:sz w:val="28"/>
          <w:szCs w:val="28"/>
        </w:rPr>
        <w:t> with the Winkler Chamber</w:t>
      </w:r>
      <w:r w:rsidRPr="003E485B">
        <w:rPr>
          <w:rFonts w:ascii="Times New Roman" w:hAnsi="Times New Roman" w:cs="Times New Roman"/>
          <w:sz w:val="28"/>
          <w:szCs w:val="28"/>
        </w:rPr>
        <w:t>.</w:t>
      </w:r>
    </w:p>
    <w:p w14:paraId="1D7F81F7" w14:textId="77777777" w:rsidR="00A4097F" w:rsidRPr="003E485B" w:rsidRDefault="00A4097F" w:rsidP="003E485B">
      <w:pPr>
        <w:rPr>
          <w:rFonts w:ascii="Times New Roman" w:hAnsi="Times New Roman" w:cs="Times New Roman"/>
          <w:sz w:val="28"/>
          <w:szCs w:val="28"/>
          <w:highlight w:val="yellow"/>
          <w:lang w:val="en-CA"/>
        </w:rPr>
      </w:pPr>
    </w:p>
    <w:p w14:paraId="3467EE71" w14:textId="77777777" w:rsidR="00631E89" w:rsidRPr="003E485B" w:rsidRDefault="00631E89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3E7504C0" w14:textId="6A0E2F14" w:rsidR="00262402" w:rsidRPr="003E485B" w:rsidRDefault="003E485B" w:rsidP="003E485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Growing Together</w:t>
      </w:r>
      <w:r w:rsidR="00262402" w:rsidRPr="003E4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  <w:t>:</w:t>
      </w:r>
    </w:p>
    <w:p w14:paraId="7034FCD4" w14:textId="77777777" w:rsidR="003E485B" w:rsidRPr="003E485B" w:rsidRDefault="003E485B" w:rsidP="003E485B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CA"/>
        </w:rPr>
      </w:pPr>
    </w:p>
    <w:p w14:paraId="08C35D63" w14:textId="77777777" w:rsidR="003E485B" w:rsidRPr="004C4030" w:rsidRDefault="003E485B" w:rsidP="003E485B">
      <w:pPr>
        <w:numPr>
          <w:ilvl w:val="0"/>
          <w:numId w:val="22"/>
        </w:numPr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Membership</w:t>
      </w:r>
      <w:r w:rsidRPr="004C4030">
        <w:rPr>
          <w:rFonts w:ascii="Times New Roman" w:hAnsi="Times New Roman" w:cs="Times New Roman"/>
          <w:sz w:val="28"/>
          <w:szCs w:val="28"/>
        </w:rPr>
        <w:t>: 241 members in 2025, with a goal of 2% annual growth. Thank you for your trust!</w:t>
      </w:r>
    </w:p>
    <w:p w14:paraId="49E25D88" w14:textId="77777777" w:rsidR="003E485B" w:rsidRPr="004C4030" w:rsidRDefault="003E485B" w:rsidP="003E485B">
      <w:pPr>
        <w:numPr>
          <w:ilvl w:val="0"/>
          <w:numId w:val="22"/>
        </w:numPr>
        <w:spacing w:line="278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4030">
        <w:rPr>
          <w:rFonts w:ascii="Times New Roman" w:hAnsi="Times New Roman" w:cs="Times New Roman"/>
          <w:b/>
          <w:bCs/>
          <w:sz w:val="28"/>
          <w:szCs w:val="28"/>
        </w:rPr>
        <w:t>Social Media</w:t>
      </w:r>
      <w:proofErr w:type="gramEnd"/>
      <w:r w:rsidRPr="004C4030">
        <w:rPr>
          <w:rFonts w:ascii="Times New Roman" w:hAnsi="Times New Roman" w:cs="Times New Roman"/>
          <w:sz w:val="28"/>
          <w:szCs w:val="28"/>
        </w:rPr>
        <w:t>: Over 2,300 Facebook and 1,433 Instagram followers, with engaging content spotlighting local businesses.</w:t>
      </w:r>
    </w:p>
    <w:p w14:paraId="09FFEBCB" w14:textId="51BA0724" w:rsidR="003E485B" w:rsidRPr="00BA204C" w:rsidRDefault="003E485B" w:rsidP="00A55001">
      <w:pPr>
        <w:numPr>
          <w:ilvl w:val="0"/>
          <w:numId w:val="22"/>
        </w:num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4030">
        <w:rPr>
          <w:rFonts w:ascii="Times New Roman" w:hAnsi="Times New Roman" w:cs="Times New Roman"/>
          <w:b/>
          <w:bCs/>
          <w:sz w:val="28"/>
          <w:szCs w:val="28"/>
        </w:rPr>
        <w:t>Partnerships</w:t>
      </w:r>
      <w:r w:rsidRPr="004C4030">
        <w:rPr>
          <w:rFonts w:ascii="Times New Roman" w:hAnsi="Times New Roman" w:cs="Times New Roman"/>
          <w:sz w:val="28"/>
          <w:szCs w:val="28"/>
        </w:rPr>
        <w:t>: Shared insights</w:t>
      </w:r>
      <w:r w:rsidR="00BA204C" w:rsidRPr="00BA204C">
        <w:rPr>
          <w:rFonts w:ascii="Times New Roman" w:hAnsi="Times New Roman" w:cs="Times New Roman"/>
          <w:sz w:val="28"/>
          <w:szCs w:val="28"/>
        </w:rPr>
        <w:t xml:space="preserve"> in our newsletters </w:t>
      </w:r>
      <w:r w:rsidR="00BA204C" w:rsidRPr="00BA204C">
        <w:rPr>
          <w:rFonts w:ascii="Times New Roman" w:hAnsi="Times New Roman" w:cs="Times New Roman"/>
          <w:sz w:val="28"/>
          <w:szCs w:val="28"/>
        </w:rPr>
        <w:t xml:space="preserve">on topics </w:t>
      </w:r>
      <w:r w:rsidR="00BA204C">
        <w:rPr>
          <w:rFonts w:ascii="Times New Roman" w:hAnsi="Times New Roman" w:cs="Times New Roman"/>
          <w:sz w:val="28"/>
          <w:szCs w:val="28"/>
        </w:rPr>
        <w:t xml:space="preserve">like </w:t>
      </w:r>
      <w:r w:rsidR="00BA204C" w:rsidRPr="00BA204C">
        <w:rPr>
          <w:rFonts w:ascii="Times New Roman" w:hAnsi="Times New Roman" w:cs="Times New Roman"/>
          <w:sz w:val="28"/>
          <w:szCs w:val="28"/>
        </w:rPr>
        <w:t>Supply Chain Resilience, Tariffs and US Trade, Interprovincial Trade, Economic Development Strategies and the Green Advantage Program</w:t>
      </w:r>
      <w:r w:rsidR="00BA204C" w:rsidRPr="00BA204C">
        <w:rPr>
          <w:rFonts w:ascii="Times New Roman" w:hAnsi="Times New Roman" w:cs="Times New Roman"/>
          <w:sz w:val="28"/>
          <w:szCs w:val="28"/>
        </w:rPr>
        <w:t xml:space="preserve"> by leveraging our </w:t>
      </w:r>
      <w:r w:rsidR="00BA204C">
        <w:rPr>
          <w:rFonts w:ascii="Times New Roman" w:hAnsi="Times New Roman" w:cs="Times New Roman"/>
          <w:sz w:val="28"/>
          <w:szCs w:val="28"/>
        </w:rPr>
        <w:t>extensive range of partnerships.</w:t>
      </w:r>
    </w:p>
    <w:p w14:paraId="71619FFC" w14:textId="77777777" w:rsidR="003E485B" w:rsidRDefault="003E485B" w:rsidP="003E485B">
      <w:pPr>
        <w:pBdr>
          <w:bottom w:val="single" w:sz="6" w:space="1" w:color="auto"/>
        </w:pBd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69287" w14:textId="77777777" w:rsidR="003E485B" w:rsidRPr="003E485B" w:rsidRDefault="003E485B" w:rsidP="003E485B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99DFF" w14:textId="76FDDB38" w:rsidR="003E485B" w:rsidRPr="003E485B" w:rsidRDefault="003E485B" w:rsidP="003E485B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b/>
          <w:bCs/>
          <w:sz w:val="36"/>
          <w:szCs w:val="36"/>
        </w:rPr>
        <w:t>Morden’s Bright Future</w:t>
      </w:r>
      <w:r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3E485B">
        <w:rPr>
          <w:rFonts w:ascii="Times New Roman" w:hAnsi="Times New Roman" w:cs="Times New Roman"/>
          <w:sz w:val="28"/>
          <w:szCs w:val="28"/>
        </w:rPr>
        <w:br/>
        <w:t>Nestled in one of Canada’s fastest-growing regions, Morden is brimming with opportunity. The Chamber is uniquely positioned to drive impact, backed by strong leadership, a dedicated team, and a forward-thinking Board.</w:t>
      </w:r>
    </w:p>
    <w:p w14:paraId="11DB4C15" w14:textId="3BD441DC" w:rsidR="00262402" w:rsidRPr="003E485B" w:rsidRDefault="00262402" w:rsidP="003E485B">
      <w:pPr>
        <w:rPr>
          <w:rFonts w:ascii="Times New Roman" w:hAnsi="Times New Roman" w:cs="Times New Roman"/>
          <w:sz w:val="28"/>
          <w:szCs w:val="28"/>
        </w:rPr>
      </w:pPr>
    </w:p>
    <w:p w14:paraId="02090470" w14:textId="77777777" w:rsidR="00A4097F" w:rsidRPr="003E485B" w:rsidRDefault="00A4097F" w:rsidP="003E485B">
      <w:pPr>
        <w:rPr>
          <w:rFonts w:ascii="Times New Roman" w:hAnsi="Times New Roman" w:cs="Times New Roman"/>
          <w:sz w:val="28"/>
          <w:szCs w:val="28"/>
          <w:lang w:val="en-CA"/>
        </w:rPr>
      </w:pPr>
    </w:p>
    <w:p w14:paraId="10E1AE8F" w14:textId="795DFBC4" w:rsidR="00BA204C" w:rsidRDefault="00262402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b/>
          <w:bCs/>
          <w:sz w:val="36"/>
          <w:szCs w:val="36"/>
        </w:rPr>
        <w:t xml:space="preserve">Why </w:t>
      </w:r>
      <w:r w:rsidR="00BA2CC5" w:rsidRPr="003E485B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Pr="003E485B">
        <w:rPr>
          <w:rFonts w:ascii="Times New Roman" w:hAnsi="Times New Roman" w:cs="Times New Roman"/>
          <w:b/>
          <w:bCs/>
          <w:sz w:val="36"/>
          <w:szCs w:val="36"/>
        </w:rPr>
        <w:t xml:space="preserve">oin the </w:t>
      </w:r>
      <w:proofErr w:type="gramStart"/>
      <w:r w:rsidRPr="003E485B">
        <w:rPr>
          <w:rFonts w:ascii="Times New Roman" w:hAnsi="Times New Roman" w:cs="Times New Roman"/>
          <w:b/>
          <w:bCs/>
          <w:sz w:val="36"/>
          <w:szCs w:val="36"/>
        </w:rPr>
        <w:t>Chamber?</w:t>
      </w:r>
      <w:r w:rsidR="003E485B">
        <w:rPr>
          <w:rFonts w:ascii="Times New Roman" w:hAnsi="Times New Roman" w:cs="Times New Roman"/>
          <w:b/>
          <w:bCs/>
          <w:sz w:val="36"/>
          <w:szCs w:val="36"/>
        </w:rPr>
        <w:t>:</w:t>
      </w:r>
      <w:proofErr w:type="gramEnd"/>
      <w:r w:rsidRPr="003E485B">
        <w:rPr>
          <w:rFonts w:ascii="Times New Roman" w:hAnsi="Times New Roman" w:cs="Times New Roman"/>
          <w:sz w:val="28"/>
          <w:szCs w:val="28"/>
        </w:rPr>
        <w:br/>
      </w:r>
      <w:r w:rsidR="00806A17" w:rsidRPr="003E485B">
        <w:rPr>
          <w:rFonts w:ascii="Times New Roman" w:hAnsi="Times New Roman" w:cs="Times New Roman"/>
          <w:sz w:val="28"/>
          <w:szCs w:val="28"/>
        </w:rPr>
        <w:t>Membership means partnership. We amplify your voice as a collective advocate, connecting you with industry, government, and community stakeholders.</w:t>
      </w:r>
      <w:r w:rsidR="00BA20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059ED9" w14:textId="547DC8FC" w:rsidR="00262402" w:rsidRPr="003E485B" w:rsidRDefault="00806A17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sz w:val="28"/>
          <w:szCs w:val="28"/>
        </w:rPr>
        <w:t>Our mission</w:t>
      </w:r>
      <w:r w:rsidR="00BA204C">
        <w:rPr>
          <w:rFonts w:ascii="Times New Roman" w:hAnsi="Times New Roman" w:cs="Times New Roman"/>
          <w:sz w:val="28"/>
          <w:szCs w:val="28"/>
        </w:rPr>
        <w:t xml:space="preserve"> is to </w:t>
      </w:r>
      <w:r w:rsidRPr="003E485B">
        <w:rPr>
          <w:rFonts w:ascii="Times New Roman" w:hAnsi="Times New Roman" w:cs="Times New Roman"/>
          <w:sz w:val="28"/>
          <w:szCs w:val="28"/>
        </w:rPr>
        <w:t xml:space="preserve">empower local businesses to innovate, grow, and succeed. </w:t>
      </w:r>
      <w:r w:rsidR="00262402" w:rsidRPr="003E485B">
        <w:rPr>
          <w:rFonts w:ascii="Times New Roman" w:hAnsi="Times New Roman" w:cs="Times New Roman"/>
          <w:sz w:val="28"/>
          <w:szCs w:val="28"/>
        </w:rPr>
        <w:t>The value of membership is as unique as your business. To explore how we can support your goals, contact our Executive Director, Clare Agnew, today.</w:t>
      </w:r>
    </w:p>
    <w:p w14:paraId="50ABD18F" w14:textId="77777777" w:rsidR="00262402" w:rsidRPr="003E485B" w:rsidRDefault="00262402" w:rsidP="003E48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9335FC" w14:textId="77777777" w:rsidR="00262402" w:rsidRPr="003E485B" w:rsidRDefault="00262402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b/>
          <w:bCs/>
          <w:sz w:val="28"/>
          <w:szCs w:val="28"/>
        </w:rPr>
        <w:t>Join us. Engage with us. Let’s build Morden’s future together.</w:t>
      </w:r>
    </w:p>
    <w:p w14:paraId="2C8AF8FD" w14:textId="77777777" w:rsidR="00262402" w:rsidRPr="003E485B" w:rsidRDefault="00262402" w:rsidP="003E485B">
      <w:pPr>
        <w:rPr>
          <w:rFonts w:ascii="Times New Roman" w:hAnsi="Times New Roman" w:cs="Times New Roman"/>
          <w:sz w:val="28"/>
          <w:szCs w:val="28"/>
        </w:rPr>
      </w:pPr>
    </w:p>
    <w:p w14:paraId="6A7EBFB9" w14:textId="77777777" w:rsidR="00262402" w:rsidRPr="003E485B" w:rsidRDefault="00262402" w:rsidP="003E485B">
      <w:pPr>
        <w:rPr>
          <w:rFonts w:ascii="Times New Roman" w:hAnsi="Times New Roman" w:cs="Times New Roman"/>
          <w:sz w:val="28"/>
          <w:szCs w:val="28"/>
        </w:rPr>
      </w:pPr>
      <w:r w:rsidRPr="003E485B">
        <w:rPr>
          <w:rFonts w:ascii="Times New Roman" w:hAnsi="Times New Roman" w:cs="Times New Roman"/>
          <w:sz w:val="28"/>
          <w:szCs w:val="28"/>
        </w:rPr>
        <w:t>Thank you.</w:t>
      </w:r>
    </w:p>
    <w:p w14:paraId="2C2E7F5B" w14:textId="77777777" w:rsidR="008A0E77" w:rsidRPr="003E485B" w:rsidRDefault="008A0E77" w:rsidP="003E485B">
      <w:pPr>
        <w:rPr>
          <w:rFonts w:ascii="Times New Roman" w:hAnsi="Times New Roman" w:cs="Times New Roman"/>
          <w:sz w:val="28"/>
          <w:szCs w:val="28"/>
        </w:rPr>
      </w:pPr>
    </w:p>
    <w:sectPr w:rsidR="008A0E77" w:rsidRPr="003E485B" w:rsidSect="00D722ED">
      <w:pgSz w:w="12240" w:h="15840"/>
      <w:pgMar w:top="810" w:right="1440" w:bottom="1080" w:left="1440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4F9D" w14:textId="77777777" w:rsidR="00F15C49" w:rsidRDefault="00F15C49" w:rsidP="00A45948">
      <w:r>
        <w:separator/>
      </w:r>
    </w:p>
  </w:endnote>
  <w:endnote w:type="continuationSeparator" w:id="0">
    <w:p w14:paraId="154C0DD1" w14:textId="77777777" w:rsidR="00F15C49" w:rsidRDefault="00F15C49" w:rsidP="00A4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8137" w14:textId="77777777" w:rsidR="00F15C49" w:rsidRDefault="00F15C49" w:rsidP="00A45948">
      <w:r>
        <w:separator/>
      </w:r>
    </w:p>
  </w:footnote>
  <w:footnote w:type="continuationSeparator" w:id="0">
    <w:p w14:paraId="089944FC" w14:textId="77777777" w:rsidR="00F15C49" w:rsidRDefault="00F15C49" w:rsidP="00A4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A99"/>
    <w:multiLevelType w:val="hybridMultilevel"/>
    <w:tmpl w:val="ACDE4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E0BDA"/>
    <w:multiLevelType w:val="hybridMultilevel"/>
    <w:tmpl w:val="347E2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56E3B"/>
    <w:multiLevelType w:val="hybridMultilevel"/>
    <w:tmpl w:val="F5A2D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A1E"/>
    <w:multiLevelType w:val="hybridMultilevel"/>
    <w:tmpl w:val="1DA83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C6456"/>
    <w:multiLevelType w:val="hybridMultilevel"/>
    <w:tmpl w:val="6CAC7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A186A">
      <w:numFmt w:val="bullet"/>
      <w:lvlText w:val="-"/>
      <w:lvlJc w:val="left"/>
      <w:pPr>
        <w:ind w:left="4320" w:hanging="360"/>
      </w:pPr>
      <w:rPr>
        <w:rFonts w:ascii="Calibri" w:eastAsia="Aptos" w:hAnsi="Calibri" w:cs="Calibri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56432"/>
    <w:multiLevelType w:val="multilevel"/>
    <w:tmpl w:val="AA1A2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D4C74"/>
    <w:multiLevelType w:val="multilevel"/>
    <w:tmpl w:val="97AE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84ED1"/>
    <w:multiLevelType w:val="hybridMultilevel"/>
    <w:tmpl w:val="4F8C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A1E92"/>
    <w:multiLevelType w:val="multilevel"/>
    <w:tmpl w:val="DF4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F6F9C"/>
    <w:multiLevelType w:val="hybridMultilevel"/>
    <w:tmpl w:val="0228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B6573"/>
    <w:multiLevelType w:val="multilevel"/>
    <w:tmpl w:val="7C3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B6F40"/>
    <w:multiLevelType w:val="multilevel"/>
    <w:tmpl w:val="57E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2169D"/>
    <w:multiLevelType w:val="hybridMultilevel"/>
    <w:tmpl w:val="663A4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57A7C"/>
    <w:multiLevelType w:val="hybridMultilevel"/>
    <w:tmpl w:val="92506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7A5F97"/>
    <w:multiLevelType w:val="multilevel"/>
    <w:tmpl w:val="C9345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14ED1"/>
    <w:multiLevelType w:val="multilevel"/>
    <w:tmpl w:val="EB02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B0016"/>
    <w:multiLevelType w:val="hybridMultilevel"/>
    <w:tmpl w:val="7FDE0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56905"/>
    <w:multiLevelType w:val="hybridMultilevel"/>
    <w:tmpl w:val="9FE25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B25EE"/>
    <w:multiLevelType w:val="multilevel"/>
    <w:tmpl w:val="920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B23B6"/>
    <w:multiLevelType w:val="multilevel"/>
    <w:tmpl w:val="4CD8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549E6"/>
    <w:multiLevelType w:val="multilevel"/>
    <w:tmpl w:val="66124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142192">
    <w:abstractNumId w:val="4"/>
  </w:num>
  <w:num w:numId="2" w16cid:durableId="569582383">
    <w:abstractNumId w:val="1"/>
  </w:num>
  <w:num w:numId="3" w16cid:durableId="1623685153">
    <w:abstractNumId w:val="0"/>
  </w:num>
  <w:num w:numId="4" w16cid:durableId="1917283473">
    <w:abstractNumId w:val="3"/>
  </w:num>
  <w:num w:numId="5" w16cid:durableId="723799639">
    <w:abstractNumId w:val="0"/>
  </w:num>
  <w:num w:numId="6" w16cid:durableId="869299320">
    <w:abstractNumId w:val="8"/>
  </w:num>
  <w:num w:numId="7" w16cid:durableId="139614276">
    <w:abstractNumId w:val="15"/>
  </w:num>
  <w:num w:numId="8" w16cid:durableId="983579039">
    <w:abstractNumId w:val="13"/>
  </w:num>
  <w:num w:numId="9" w16cid:durableId="1140730835">
    <w:abstractNumId w:val="11"/>
  </w:num>
  <w:num w:numId="10" w16cid:durableId="1743329160">
    <w:abstractNumId w:val="14"/>
  </w:num>
  <w:num w:numId="11" w16cid:durableId="1365862638">
    <w:abstractNumId w:val="12"/>
  </w:num>
  <w:num w:numId="12" w16cid:durableId="1490826638">
    <w:abstractNumId w:val="9"/>
  </w:num>
  <w:num w:numId="13" w16cid:durableId="1459640590">
    <w:abstractNumId w:val="19"/>
  </w:num>
  <w:num w:numId="14" w16cid:durableId="664474856">
    <w:abstractNumId w:val="10"/>
  </w:num>
  <w:num w:numId="15" w16cid:durableId="1797681051">
    <w:abstractNumId w:val="6"/>
  </w:num>
  <w:num w:numId="16" w16cid:durableId="1939362278">
    <w:abstractNumId w:val="7"/>
  </w:num>
  <w:num w:numId="17" w16cid:durableId="7103869">
    <w:abstractNumId w:val="16"/>
  </w:num>
  <w:num w:numId="18" w16cid:durableId="345517444">
    <w:abstractNumId w:val="5"/>
  </w:num>
  <w:num w:numId="19" w16cid:durableId="1410620246">
    <w:abstractNumId w:val="20"/>
  </w:num>
  <w:num w:numId="20" w16cid:durableId="991181741">
    <w:abstractNumId w:val="2"/>
  </w:num>
  <w:num w:numId="21" w16cid:durableId="1221863865">
    <w:abstractNumId w:val="18"/>
  </w:num>
  <w:num w:numId="22" w16cid:durableId="847138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02"/>
    <w:rsid w:val="00140372"/>
    <w:rsid w:val="00191BFC"/>
    <w:rsid w:val="001E4E88"/>
    <w:rsid w:val="00262402"/>
    <w:rsid w:val="00345E3E"/>
    <w:rsid w:val="003E485B"/>
    <w:rsid w:val="0051228D"/>
    <w:rsid w:val="006311C4"/>
    <w:rsid w:val="00631E89"/>
    <w:rsid w:val="00664D52"/>
    <w:rsid w:val="00723948"/>
    <w:rsid w:val="00806A17"/>
    <w:rsid w:val="00831E19"/>
    <w:rsid w:val="008A0E77"/>
    <w:rsid w:val="009D38FA"/>
    <w:rsid w:val="00A4097F"/>
    <w:rsid w:val="00A45948"/>
    <w:rsid w:val="00A562F8"/>
    <w:rsid w:val="00AE7875"/>
    <w:rsid w:val="00BA204C"/>
    <w:rsid w:val="00BA2CC5"/>
    <w:rsid w:val="00BB2304"/>
    <w:rsid w:val="00C14369"/>
    <w:rsid w:val="00D34B07"/>
    <w:rsid w:val="00D44E7B"/>
    <w:rsid w:val="00D659A7"/>
    <w:rsid w:val="00D722ED"/>
    <w:rsid w:val="00DF78FE"/>
    <w:rsid w:val="00E27E3D"/>
    <w:rsid w:val="00F15C49"/>
    <w:rsid w:val="00F667BE"/>
    <w:rsid w:val="00F860C4"/>
    <w:rsid w:val="00FA56CB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9C1C"/>
  <w15:chartTrackingRefBased/>
  <w15:docId w15:val="{77CCD77A-728C-4BCA-B1A7-64725F4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0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4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5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948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A45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948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Agnew</dc:creator>
  <cp:keywords/>
  <dc:description/>
  <cp:lastModifiedBy>Schroeder, Tyler</cp:lastModifiedBy>
  <cp:revision>7</cp:revision>
  <dcterms:created xsi:type="dcterms:W3CDTF">2026-04-15T16:16:00Z</dcterms:created>
  <dcterms:modified xsi:type="dcterms:W3CDTF">2026-04-15T20:49:00Z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